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682C" w:rsidRPr="00CF682C" w:rsidTr="00CF682C">
        <w:trPr>
          <w:tblCellSpacing w:w="0" w:type="dxa"/>
        </w:trPr>
        <w:tc>
          <w:tcPr>
            <w:tcW w:w="334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jc w:val="center"/>
              <w:rPr>
                <w:rFonts w:ascii="Times New Roman" w:eastAsia="Times New Roman" w:hAnsi="Times New Roman" w:cs="Times New Roman"/>
                <w:color w:val="000000"/>
                <w:sz w:val="24"/>
                <w:szCs w:val="24"/>
              </w:rPr>
            </w:pPr>
            <w:bookmarkStart w:id="0" w:name="_GoBack" w:colFirst="1" w:colLast="1"/>
            <w:r w:rsidRPr="00CF682C">
              <w:rPr>
                <w:rFonts w:ascii="Times New Roman" w:eastAsia="Times New Roman" w:hAnsi="Times New Roman" w:cs="Times New Roman"/>
                <w:b/>
                <w:bCs/>
                <w:sz w:val="24"/>
                <w:szCs w:val="24"/>
              </w:rPr>
              <w:t>CHÍNH PHỦ</w:t>
            </w:r>
            <w:r w:rsidRPr="00CF682C">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CỘNG HÒA XÃ HỘI CHỦ NGHĨA VIỆT NAM</w:t>
            </w:r>
            <w:r w:rsidRPr="00CF682C">
              <w:rPr>
                <w:rFonts w:ascii="Times New Roman" w:eastAsia="Times New Roman" w:hAnsi="Times New Roman" w:cs="Times New Roman"/>
                <w:b/>
                <w:bCs/>
                <w:sz w:val="24"/>
                <w:szCs w:val="24"/>
                <w:lang w:val="vi-VN"/>
              </w:rPr>
              <w:br/>
              <w:t>Độc lập - Tự do - Hạnh phúc </w:t>
            </w:r>
            <w:r w:rsidRPr="00CF682C">
              <w:rPr>
                <w:rFonts w:ascii="Times New Roman" w:eastAsia="Times New Roman" w:hAnsi="Times New Roman" w:cs="Times New Roman"/>
                <w:b/>
                <w:bCs/>
                <w:sz w:val="24"/>
                <w:szCs w:val="24"/>
                <w:lang w:val="vi-VN"/>
              </w:rPr>
              <w:br/>
              <w:t>---------------</w:t>
            </w:r>
          </w:p>
        </w:tc>
      </w:tr>
      <w:tr w:rsidR="00CF682C" w:rsidRPr="00CF682C" w:rsidTr="00CF682C">
        <w:trPr>
          <w:tblCellSpacing w:w="0" w:type="dxa"/>
        </w:trPr>
        <w:tc>
          <w:tcPr>
            <w:tcW w:w="334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Số: </w:t>
            </w:r>
            <w:r w:rsidRPr="00CF682C">
              <w:rPr>
                <w:rFonts w:ascii="Times New Roman" w:eastAsia="Times New Roman" w:hAnsi="Times New Roman" w:cs="Times New Roman"/>
                <w:sz w:val="24"/>
                <w:szCs w:val="24"/>
              </w:rPr>
              <w:t>157/2018/NĐ-CP</w:t>
            </w:r>
          </w:p>
        </w:tc>
        <w:tc>
          <w:tcPr>
            <w:tcW w:w="550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jc w:val="righ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Hà Nội, ngày </w:t>
            </w:r>
            <w:r w:rsidRPr="00CF682C">
              <w:rPr>
                <w:rFonts w:ascii="Times New Roman" w:eastAsia="Times New Roman" w:hAnsi="Times New Roman" w:cs="Times New Roman"/>
                <w:i/>
                <w:iCs/>
                <w:sz w:val="24"/>
                <w:szCs w:val="24"/>
              </w:rPr>
              <w:t>16</w:t>
            </w:r>
            <w:r w:rsidRPr="00CF682C">
              <w:rPr>
                <w:rFonts w:ascii="Times New Roman" w:eastAsia="Times New Roman" w:hAnsi="Times New Roman" w:cs="Times New Roman"/>
                <w:i/>
                <w:iCs/>
                <w:sz w:val="24"/>
                <w:szCs w:val="24"/>
                <w:lang w:val="vi-VN"/>
              </w:rPr>
              <w:t> tháng </w:t>
            </w:r>
            <w:r w:rsidRPr="00CF682C">
              <w:rPr>
                <w:rFonts w:ascii="Times New Roman" w:eastAsia="Times New Roman" w:hAnsi="Times New Roman" w:cs="Times New Roman"/>
                <w:i/>
                <w:iCs/>
                <w:sz w:val="24"/>
                <w:szCs w:val="24"/>
              </w:rPr>
              <w:t>11</w:t>
            </w:r>
            <w:r w:rsidRPr="00CF682C">
              <w:rPr>
                <w:rFonts w:ascii="Times New Roman" w:eastAsia="Times New Roman" w:hAnsi="Times New Roman" w:cs="Times New Roman"/>
                <w:i/>
                <w:iCs/>
                <w:sz w:val="24"/>
                <w:szCs w:val="24"/>
                <w:lang w:val="vi-VN"/>
              </w:rPr>
              <w:t> năm 201</w:t>
            </w:r>
            <w:r w:rsidRPr="00CF682C">
              <w:rPr>
                <w:rFonts w:ascii="Times New Roman" w:eastAsia="Times New Roman" w:hAnsi="Times New Roman" w:cs="Times New Roman"/>
                <w:i/>
                <w:iCs/>
                <w:sz w:val="24"/>
                <w:szCs w:val="24"/>
              </w:rPr>
              <w:t>8</w:t>
            </w:r>
          </w:p>
        </w:tc>
      </w:tr>
    </w:tbl>
    <w:bookmarkEnd w:id="0"/>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rPr>
        <w:t> </w:t>
      </w:r>
    </w:p>
    <w:p w:rsidR="00CF682C" w:rsidRPr="00CF682C" w:rsidRDefault="00CF682C" w:rsidP="00CF68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NGHỊ ĐỊNH</w:t>
      </w:r>
    </w:p>
    <w:p w:rsidR="00CF682C" w:rsidRPr="00CF682C" w:rsidRDefault="00CF682C" w:rsidP="00CF68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QUY ĐỊNH MỨC LƯƠNG TỐI THIỂU VÙNG ĐỐI VỚI NGƯỜI LAO ĐỘNG LÀM VIỆC THEO HỢP ĐỒNG LAO ĐỘNG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Căn cứ Luật tổ chức Chính phủ ngày 19 tháng 6 năm 2015;</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Căn cứ Bộ luật lao động ngày 18 tháng 6 năm 2012;</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Căn cứ Luật doanh nghiệp ngày 26 tháng 11 năm 2014;</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Theo đề nghị của Bộ trưởng Bộ Lao động - Thương binh và Xã hội;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i/>
          <w:iCs/>
          <w:sz w:val="24"/>
          <w:szCs w:val="24"/>
          <w:lang w:val="vi-VN"/>
        </w:rPr>
        <w:t>Chính phủ ban hành Nghị định quy định mức lương tối thiểu vùng đối với người lao động làm việc theo hợp đồng lao động.</w:t>
      </w:r>
    </w:p>
    <w:p w:rsidR="00CF682C" w:rsidRPr="00CF682C" w:rsidRDefault="00CF682C" w:rsidP="00CF682C">
      <w:pPr>
        <w:shd w:val="clear" w:color="auto" w:fill="FFFFFF"/>
        <w:spacing w:after="0" w:line="234" w:lineRule="atLeast"/>
        <w:rPr>
          <w:rFonts w:ascii="Times New Roman" w:eastAsia="Times New Roman" w:hAnsi="Times New Roman" w:cs="Times New Roman"/>
          <w:color w:val="000000"/>
          <w:sz w:val="24"/>
          <w:szCs w:val="24"/>
        </w:rPr>
      </w:pPr>
      <w:bookmarkStart w:id="1" w:name="bookmark3"/>
      <w:r w:rsidRPr="00CF682C">
        <w:rPr>
          <w:rFonts w:ascii="Times New Roman" w:eastAsia="Times New Roman" w:hAnsi="Times New Roman" w:cs="Times New Roman"/>
          <w:b/>
          <w:bCs/>
          <w:sz w:val="24"/>
          <w:szCs w:val="24"/>
          <w:lang w:val="vi-VN"/>
        </w:rPr>
        <w:t>Điều 1. Phạm vi điều chỉnh</w:t>
      </w:r>
      <w:bookmarkEnd w:id="1"/>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Nghị định này quy định mức lương tối thiểu vùng áp dụng đối với người lao động làm việc theo hợp đồng lao động theo quy định của Bộ luật lao động.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Điều 2. Đố</w:t>
      </w:r>
      <w:r w:rsidRPr="00CF682C">
        <w:rPr>
          <w:rFonts w:ascii="Times New Roman" w:eastAsia="Times New Roman" w:hAnsi="Times New Roman" w:cs="Times New Roman"/>
          <w:b/>
          <w:bCs/>
          <w:sz w:val="24"/>
          <w:szCs w:val="24"/>
        </w:rPr>
        <w:t>i</w:t>
      </w:r>
      <w:r w:rsidRPr="00CF682C">
        <w:rPr>
          <w:rFonts w:ascii="Times New Roman" w:eastAsia="Times New Roman" w:hAnsi="Times New Roman" w:cs="Times New Roman"/>
          <w:b/>
          <w:bCs/>
          <w:sz w:val="24"/>
          <w:szCs w:val="24"/>
          <w:lang w:val="vi-VN"/>
        </w:rPr>
        <w:t> tượng áp dụng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1. Người lao động làm việc theo chế độ hợp đồng lao động theo quy định của Bộ lu</w:t>
      </w:r>
      <w:r w:rsidRPr="00CF682C">
        <w:rPr>
          <w:rFonts w:ascii="Times New Roman" w:eastAsia="Times New Roman" w:hAnsi="Times New Roman" w:cs="Times New Roman"/>
          <w:sz w:val="24"/>
          <w:szCs w:val="24"/>
        </w:rPr>
        <w:t>ậ</w:t>
      </w:r>
      <w:r w:rsidRPr="00CF682C">
        <w:rPr>
          <w:rFonts w:ascii="Times New Roman" w:eastAsia="Times New Roman" w:hAnsi="Times New Roman" w:cs="Times New Roman"/>
          <w:sz w:val="24"/>
          <w:szCs w:val="24"/>
          <w:lang w:val="vi-VN"/>
        </w:rPr>
        <w:t>t lao động.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 Doanh nghiệp thành lập, tổ chức quản lý và hoạt động theo Luật doanh nghiệp.</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3. Hợp tác xã, </w:t>
      </w:r>
      <w:r w:rsidRPr="00CF682C">
        <w:rPr>
          <w:rFonts w:ascii="Times New Roman" w:eastAsia="Times New Roman" w:hAnsi="Times New Roman" w:cs="Times New Roman"/>
          <w:sz w:val="24"/>
          <w:szCs w:val="24"/>
        </w:rPr>
        <w:t>li</w:t>
      </w:r>
      <w:r w:rsidRPr="00CF682C">
        <w:rPr>
          <w:rFonts w:ascii="Times New Roman" w:eastAsia="Times New Roman" w:hAnsi="Times New Roman" w:cs="Times New Roman"/>
          <w:sz w:val="24"/>
          <w:szCs w:val="24"/>
          <w:lang w:val="vi-VN"/>
        </w:rPr>
        <w:t>ên hiệp hợp tác xã, tổ hợp tác, trang trại, hộ gia đình, cá nhân và các tổ chức khác của Việt Nam có thuê mướn lao động theo hợp đồng lao động.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Các doanh nghiệp, hợp tác xã, liên hiệp hợp tác xã, tổ hợp tác, trang trại, hộ gia đình, cơ quan, tổ chức và cá nhân quy định tại các khoản 2, 3 và khoản 4 Điều này sau đây gọi chung là doanh nghiệp.</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1E03DB">
        <w:rPr>
          <w:rFonts w:ascii="Times New Roman" w:eastAsia="Times New Roman" w:hAnsi="Times New Roman" w:cs="Times New Roman"/>
          <w:b/>
          <w:bCs/>
          <w:sz w:val="24"/>
          <w:szCs w:val="24"/>
          <w:lang w:val="vi-VN"/>
        </w:rPr>
        <w:t>Điều 3. Mức lương tối thiểu vùng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1. Quy định mức lương tối thiểu vùng áp dụng đối với người lao động làm việc ở doanh nghiệp như sau: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a) Mức 4.180.000 đồng/tháng, áp dụng đối với doanh nghiệp hoạt động trên địa bàn thuộc vùng 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b) Mức 3.710.000 đồng/tháng, áp dụng đối với doanh nghiệp hoạt động trên địa bàn thuộc vùng II;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lastRenderedPageBreak/>
        <w:t>c) Mức 3.250.000 đồng/tháng, áp dụng đối với doanh nghiệp hoạt động trên địa bàn thuộc vùng III;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d) Mức 2.920.000 đồng/tháng, áp dụng đối với doanh nghiệp hoạt động trên địa bàn thuộc vùng I</w:t>
      </w:r>
      <w:r w:rsidRPr="00CF682C">
        <w:rPr>
          <w:rFonts w:ascii="Times New Roman" w:eastAsia="Times New Roman" w:hAnsi="Times New Roman" w:cs="Times New Roman"/>
          <w:sz w:val="24"/>
          <w:szCs w:val="24"/>
        </w:rPr>
        <w:t>V</w:t>
      </w:r>
      <w:r w:rsidRPr="00CF682C">
        <w:rPr>
          <w:rFonts w:ascii="Times New Roman" w:eastAsia="Times New Roman" w:hAnsi="Times New Roman" w:cs="Times New Roman"/>
          <w:sz w:val="24"/>
          <w:szCs w:val="24"/>
          <w:lang w:val="vi-VN"/>
        </w:rPr>
        <w:t>.</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 Địa bàn áp dụng mức lương tối thiểu vùng được quy định theo đơn vị hành chính cấp quận, huyện, thị xã và thành phố trực thuộc tỉnh. Danh mục địa bàn áp dụng mức lương tối thiểu thuộc vùng I, vùng II, vùng III và vùng IV được quy định tại Phụ lục ban hành kèm theo Nghị định này.</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Điều 4. Nguyên tắc áp dụng mức lương tối thiểu vùng theo địa bàn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w:t>
      </w:r>
      <w:r w:rsidRPr="00CF682C">
        <w:rPr>
          <w:rFonts w:ascii="Times New Roman" w:eastAsia="Times New Roman" w:hAnsi="Times New Roman" w:cs="Times New Roman"/>
          <w:sz w:val="24"/>
          <w:szCs w:val="24"/>
        </w:rPr>
        <w:t>ở</w:t>
      </w:r>
      <w:r w:rsidRPr="00CF682C">
        <w:rPr>
          <w:rFonts w:ascii="Times New Roman" w:eastAsia="Times New Roman" w:hAnsi="Times New Roman" w:cs="Times New Roman"/>
          <w:sz w:val="24"/>
          <w:szCs w:val="24"/>
          <w:lang w:val="vi-VN"/>
        </w:rPr>
        <w:t> địa bàn nào, áp dụng mức lương tối thiểu vùng quy định đối với địa bàn đ</w:t>
      </w:r>
      <w:r w:rsidRPr="00CF682C">
        <w:rPr>
          <w:rFonts w:ascii="Times New Roman" w:eastAsia="Times New Roman" w:hAnsi="Times New Roman" w:cs="Times New Roman"/>
          <w:sz w:val="24"/>
          <w:szCs w:val="24"/>
        </w:rPr>
        <w:t>ó</w:t>
      </w:r>
      <w:r w:rsidRPr="00CF682C">
        <w:rPr>
          <w:rFonts w:ascii="Times New Roman" w:eastAsia="Times New Roman" w:hAnsi="Times New Roman" w:cs="Times New Roman"/>
          <w:sz w:val="24"/>
          <w:szCs w:val="24"/>
          <w:lang w:val="vi-VN"/>
        </w:rPr>
        <w:t>.</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 Doanh nghiệp hoạt động trong khu công nghiệp, khu chế xuất nằ</w:t>
      </w:r>
      <w:r w:rsidRPr="00CF682C">
        <w:rPr>
          <w:rFonts w:ascii="Times New Roman" w:eastAsia="Times New Roman" w:hAnsi="Times New Roman" w:cs="Times New Roman"/>
          <w:sz w:val="24"/>
          <w:szCs w:val="24"/>
        </w:rPr>
        <w:t>m</w:t>
      </w:r>
      <w:r w:rsidRPr="00CF682C">
        <w:rPr>
          <w:rFonts w:ascii="Times New Roman" w:eastAsia="Times New Roman" w:hAnsi="Times New Roman" w:cs="Times New Roman"/>
          <w:sz w:val="24"/>
          <w:szCs w:val="24"/>
          <w:lang w:val="vi-VN"/>
        </w:rPr>
        <w:t> trên các địa bàn có mức lương tối thiểu vùng khác nhau thì áp dụng theo địa bàn có mức lương tối thiểu vùng cao nhất.</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3. Doanh nghiệp hoạt động trên địa bàn có sự thay đổi tên hoặc chia tách thì tạm th</w:t>
      </w:r>
      <w:r w:rsidRPr="00CF682C">
        <w:rPr>
          <w:rFonts w:ascii="Times New Roman" w:eastAsia="Times New Roman" w:hAnsi="Times New Roman" w:cs="Times New Roman"/>
          <w:sz w:val="24"/>
          <w:szCs w:val="24"/>
        </w:rPr>
        <w:t>ờ</w:t>
      </w:r>
      <w:r w:rsidRPr="00CF682C">
        <w:rPr>
          <w:rFonts w:ascii="Times New Roman" w:eastAsia="Times New Roman" w:hAnsi="Times New Roman" w:cs="Times New Roman"/>
          <w:sz w:val="24"/>
          <w:szCs w:val="24"/>
          <w:lang w:val="vi-VN"/>
        </w:rPr>
        <w:t>i áp dụng mức lương tối thiểu vùng quy định đối với địa bàn trước khi thay đổi tên hoặc chia tách cho đến khi Chính phủ có quy định mới.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Điều 5. Áp dụng mức lương tối thiểu vùng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w:t>
      </w:r>
      <w:r w:rsidRPr="00CF682C">
        <w:rPr>
          <w:rFonts w:ascii="Times New Roman" w:eastAsia="Times New Roman" w:hAnsi="Times New Roman" w:cs="Times New Roman"/>
          <w:sz w:val="24"/>
          <w:szCs w:val="24"/>
        </w:rPr>
        <w:t>ì</w:t>
      </w:r>
      <w:r w:rsidRPr="00CF682C">
        <w:rPr>
          <w:rFonts w:ascii="Times New Roman" w:eastAsia="Times New Roman" w:hAnsi="Times New Roman" w:cs="Times New Roman"/>
          <w:sz w:val="24"/>
          <w:szCs w:val="24"/>
          <w:lang w:val="vi-VN"/>
        </w:rPr>
        <w:t>nh thường, bảo đảm đủ thời giờ làm việc b</w:t>
      </w:r>
      <w:r w:rsidRPr="00CF682C">
        <w:rPr>
          <w:rFonts w:ascii="Times New Roman" w:eastAsia="Times New Roman" w:hAnsi="Times New Roman" w:cs="Times New Roman"/>
          <w:sz w:val="24"/>
          <w:szCs w:val="24"/>
        </w:rPr>
        <w:t>ì</w:t>
      </w:r>
      <w:r w:rsidRPr="00CF682C">
        <w:rPr>
          <w:rFonts w:ascii="Times New Roman" w:eastAsia="Times New Roman" w:hAnsi="Times New Roman" w:cs="Times New Roman"/>
          <w:sz w:val="24"/>
          <w:szCs w:val="24"/>
          <w:lang w:val="vi-VN"/>
        </w:rPr>
        <w:t>nh thường trong tháng và hoàn thành định mức lao động hoặc công việc đã thỏa thuận phải bảo đảm: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a) Không thấp hơn mức lương tối thiểu vùng đối với người lao động làm công việc giản đơn nhất;</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b) Cao hơn ít nhất 7% so với mức lương tối thiểu vùng đối với người lao động làm công việc đòi hỏi người lao động đã qua học nghề, đào tạo nghề theo quy định tại khoản 2 Điều này.</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 Người lao đ</w:t>
      </w:r>
      <w:r w:rsidRPr="00CF682C">
        <w:rPr>
          <w:rFonts w:ascii="Times New Roman" w:eastAsia="Times New Roman" w:hAnsi="Times New Roman" w:cs="Times New Roman"/>
          <w:sz w:val="24"/>
          <w:szCs w:val="24"/>
        </w:rPr>
        <w:t>ộ</w:t>
      </w:r>
      <w:r w:rsidRPr="00CF682C">
        <w:rPr>
          <w:rFonts w:ascii="Times New Roman" w:eastAsia="Times New Roman" w:hAnsi="Times New Roman" w:cs="Times New Roman"/>
          <w:sz w:val="24"/>
          <w:szCs w:val="24"/>
          <w:lang w:val="vi-VN"/>
        </w:rPr>
        <w:t>ng đã qua học nghề, đào tạo nghề bao gồm: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a) Người đã được cấp chứng ch</w:t>
      </w:r>
      <w:r w:rsidRPr="00CF682C">
        <w:rPr>
          <w:rFonts w:ascii="Times New Roman" w:eastAsia="Times New Roman" w:hAnsi="Times New Roman" w:cs="Times New Roman"/>
          <w:sz w:val="24"/>
          <w:szCs w:val="24"/>
        </w:rPr>
        <w:t>ỉ</w:t>
      </w:r>
      <w:r w:rsidRPr="00CF682C">
        <w:rPr>
          <w:rFonts w:ascii="Times New Roman" w:eastAsia="Times New Roman" w:hAnsi="Times New Roman" w:cs="Times New Roman"/>
          <w:sz w:val="24"/>
          <w:szCs w:val="24"/>
          <w:lang w:val="vi-VN"/>
        </w:rPr>
        <w:t> nghề, bằng nghề, bằng trung học chuyên nghiệp bằng tr</w:t>
      </w:r>
      <w:r w:rsidRPr="00CF682C">
        <w:rPr>
          <w:rFonts w:ascii="Times New Roman" w:eastAsia="Times New Roman" w:hAnsi="Times New Roman" w:cs="Times New Roman"/>
          <w:sz w:val="24"/>
          <w:szCs w:val="24"/>
        </w:rPr>
        <w:t>u</w:t>
      </w:r>
      <w:r w:rsidRPr="00CF682C">
        <w:rPr>
          <w:rFonts w:ascii="Times New Roman" w:eastAsia="Times New Roman" w:hAnsi="Times New Roman" w:cs="Times New Roman"/>
          <w:sz w:val="24"/>
          <w:szCs w:val="24"/>
          <w:lang w:val="vi-VN"/>
        </w:rPr>
        <w:t>ng học nghề, bằng cao đẳng, chứng chỉ đại học đại cương, bằng đại họ</w:t>
      </w:r>
      <w:r w:rsidRPr="00CF682C">
        <w:rPr>
          <w:rFonts w:ascii="Times New Roman" w:eastAsia="Times New Roman" w:hAnsi="Times New Roman" w:cs="Times New Roman"/>
          <w:sz w:val="24"/>
          <w:szCs w:val="24"/>
        </w:rPr>
        <w:t>c</w:t>
      </w:r>
      <w:r w:rsidRPr="00CF682C">
        <w:rPr>
          <w:rFonts w:ascii="Times New Roman" w:eastAsia="Times New Roman" w:hAnsi="Times New Roman" w:cs="Times New Roman"/>
          <w:sz w:val="24"/>
          <w:szCs w:val="24"/>
          <w:lang w:val="vi-VN"/>
        </w:rPr>
        <w:t>, b</w:t>
      </w:r>
      <w:r w:rsidRPr="00CF682C">
        <w:rPr>
          <w:rFonts w:ascii="Times New Roman" w:eastAsia="Times New Roman" w:hAnsi="Times New Roman" w:cs="Times New Roman"/>
          <w:sz w:val="24"/>
          <w:szCs w:val="24"/>
        </w:rPr>
        <w:t>ằ</w:t>
      </w:r>
      <w:r w:rsidRPr="00CF682C">
        <w:rPr>
          <w:rFonts w:ascii="Times New Roman" w:eastAsia="Times New Roman" w:hAnsi="Times New Roman" w:cs="Times New Roman"/>
          <w:sz w:val="24"/>
          <w:szCs w:val="24"/>
          <w:lang w:val="vi-VN"/>
        </w:rPr>
        <w:t>ng cử nhân, b</w:t>
      </w:r>
      <w:r w:rsidRPr="00CF682C">
        <w:rPr>
          <w:rFonts w:ascii="Times New Roman" w:eastAsia="Times New Roman" w:hAnsi="Times New Roman" w:cs="Times New Roman"/>
          <w:sz w:val="24"/>
          <w:szCs w:val="24"/>
        </w:rPr>
        <w:t>ằ</w:t>
      </w:r>
      <w:r w:rsidRPr="00CF682C">
        <w:rPr>
          <w:rFonts w:ascii="Times New Roman" w:eastAsia="Times New Roman" w:hAnsi="Times New Roman" w:cs="Times New Roman"/>
          <w:sz w:val="24"/>
          <w:szCs w:val="24"/>
          <w:lang w:val="vi-VN"/>
        </w:rPr>
        <w:t>ng cao học hoặc b</w:t>
      </w:r>
      <w:r w:rsidRPr="00CF682C">
        <w:rPr>
          <w:rFonts w:ascii="Times New Roman" w:eastAsia="Times New Roman" w:hAnsi="Times New Roman" w:cs="Times New Roman"/>
          <w:sz w:val="24"/>
          <w:szCs w:val="24"/>
        </w:rPr>
        <w:t>ằ</w:t>
      </w:r>
      <w:r w:rsidRPr="00CF682C">
        <w:rPr>
          <w:rFonts w:ascii="Times New Roman" w:eastAsia="Times New Roman" w:hAnsi="Times New Roman" w:cs="Times New Roman"/>
          <w:sz w:val="24"/>
          <w:szCs w:val="24"/>
          <w:lang w:val="vi-VN"/>
        </w:rPr>
        <w:t>ng thạc sĩ, b</w:t>
      </w:r>
      <w:r w:rsidRPr="00CF682C">
        <w:rPr>
          <w:rFonts w:ascii="Times New Roman" w:eastAsia="Times New Roman" w:hAnsi="Times New Roman" w:cs="Times New Roman"/>
          <w:sz w:val="24"/>
          <w:szCs w:val="24"/>
        </w:rPr>
        <w:t>ằ</w:t>
      </w:r>
      <w:r w:rsidRPr="00CF682C">
        <w:rPr>
          <w:rFonts w:ascii="Times New Roman" w:eastAsia="Times New Roman" w:hAnsi="Times New Roman" w:cs="Times New Roman"/>
          <w:sz w:val="24"/>
          <w:szCs w:val="24"/>
          <w:lang w:val="vi-VN"/>
        </w:rPr>
        <w:t>ng ti</w:t>
      </w:r>
      <w:r w:rsidRPr="00CF682C">
        <w:rPr>
          <w:rFonts w:ascii="Times New Roman" w:eastAsia="Times New Roman" w:hAnsi="Times New Roman" w:cs="Times New Roman"/>
          <w:sz w:val="24"/>
          <w:szCs w:val="24"/>
        </w:rPr>
        <w:t>ế</w:t>
      </w:r>
      <w:r w:rsidRPr="00CF682C">
        <w:rPr>
          <w:rFonts w:ascii="Times New Roman" w:eastAsia="Times New Roman" w:hAnsi="Times New Roman" w:cs="Times New Roman"/>
          <w:sz w:val="24"/>
          <w:szCs w:val="24"/>
          <w:lang w:val="vi-VN"/>
        </w:rPr>
        <w:t>n sĩ theo quy định tại Nghị định số 90/CP ngày 24 tháng 11 năm 1993 của Chính phủ quy định cơ cấu khung của hệ thống giáo dục quốc dân, hệ thống văn bằng, chứng chỉ về giáo dục và đào tạo;</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lastRenderedPageBreak/>
        <w:t>b) Người đã được cấp bằng tốt nghiệp tr</w:t>
      </w:r>
      <w:r w:rsidRPr="00CF682C">
        <w:rPr>
          <w:rFonts w:ascii="Times New Roman" w:eastAsia="Times New Roman" w:hAnsi="Times New Roman" w:cs="Times New Roman"/>
          <w:sz w:val="24"/>
          <w:szCs w:val="24"/>
        </w:rPr>
        <w:t>u</w:t>
      </w:r>
      <w:r w:rsidRPr="00CF682C">
        <w:rPr>
          <w:rFonts w:ascii="Times New Roman" w:eastAsia="Times New Roman" w:hAnsi="Times New Roman" w:cs="Times New Roman"/>
          <w:sz w:val="24"/>
          <w:szCs w:val="24"/>
          <w:lang w:val="vi-VN"/>
        </w:rPr>
        <w:t>ng học chuyên nghiệp, bằng tốt nghiệp đào tạo nghề, bằng tốt nghiệp cao đẳng, bằng tốt nghiệp đại học, bằng thạc sĩ, bằng tiến sĩ; văn bằng, chứng chỉ giáo dục nghề nghiệp; văn bằng giáo dục đại học và văn bằng, chứng chỉ giáo dục thường xuyên theo quy định tại Luật giáo dục năm 1998 v</w:t>
      </w:r>
      <w:r w:rsidRPr="00CF682C">
        <w:rPr>
          <w:rFonts w:ascii="Times New Roman" w:eastAsia="Times New Roman" w:hAnsi="Times New Roman" w:cs="Times New Roman"/>
          <w:sz w:val="24"/>
          <w:szCs w:val="24"/>
        </w:rPr>
        <w:t>à</w:t>
      </w:r>
      <w:r w:rsidRPr="00CF682C">
        <w:rPr>
          <w:rFonts w:ascii="Times New Roman" w:eastAsia="Times New Roman" w:hAnsi="Times New Roman" w:cs="Times New Roman"/>
          <w:sz w:val="24"/>
          <w:szCs w:val="24"/>
          <w:lang w:val="vi-VN"/>
        </w:rPr>
        <w:t> Luật giáo dục năm 2005;</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d) Người đã được cấp chứng chỉ kỹ năng nghề quốc gia theo quy định của Luật Việc làm;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nghề nghiệp;</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e) Người đã được cấp bằng tốt nghiệp trình độ đào tạo của giáo dục đại học theo quy định tại Luật giáo dục đại học;</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g) Người đã được cấp văn bằng, chứng chỉ của cơ sở đào tạo nước ngoài;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h) Người đã được doanh nghiệp đào tạo nghề hoặc tự học nghề và được doanh nghiệp kiểm tra, bố trí làm công việc đòi hỏi phải qua đào tạo nghề.</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3 . Khi thực hiện mức lương tối thiểu vùng quy định tại Nghị định này, doanh nghiệp không được x</w:t>
      </w:r>
      <w:r w:rsidRPr="00CF682C">
        <w:rPr>
          <w:rFonts w:ascii="Times New Roman" w:eastAsia="Times New Roman" w:hAnsi="Times New Roman" w:cs="Times New Roman"/>
          <w:sz w:val="24"/>
          <w:szCs w:val="24"/>
        </w:rPr>
        <w:t>óa</w:t>
      </w:r>
      <w:r w:rsidRPr="00CF682C">
        <w:rPr>
          <w:rFonts w:ascii="Times New Roman" w:eastAsia="Times New Roman" w:hAnsi="Times New Roman" w:cs="Times New Roman"/>
          <w:sz w:val="24"/>
          <w:szCs w:val="24"/>
          <w:lang w:val="vi-VN"/>
        </w:rPr>
        <w:t> bỏ hoặc cắt giảm các chế độ tiền lương khi người lao động làm thêm giờ, làm việc vào ban đêm, làm việ</w:t>
      </w:r>
      <w:r w:rsidRPr="00CF682C">
        <w:rPr>
          <w:rFonts w:ascii="Times New Roman" w:eastAsia="Times New Roman" w:hAnsi="Times New Roman" w:cs="Times New Roman"/>
          <w:sz w:val="24"/>
          <w:szCs w:val="24"/>
        </w:rPr>
        <w:t>c</w:t>
      </w:r>
      <w:r w:rsidRPr="00CF682C">
        <w:rPr>
          <w:rFonts w:ascii="Times New Roman" w:eastAsia="Times New Roman" w:hAnsi="Times New Roman" w:cs="Times New Roman"/>
          <w:sz w:val="24"/>
          <w:szCs w:val="24"/>
          <w:lang w:val="vi-VN"/>
        </w:rPr>
        <w:t>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w:t>
      </w:r>
      <w:r w:rsidRPr="00CF682C">
        <w:rPr>
          <w:rFonts w:ascii="Times New Roman" w:eastAsia="Times New Roman" w:hAnsi="Times New Roman" w:cs="Times New Roman"/>
          <w:sz w:val="24"/>
          <w:szCs w:val="24"/>
        </w:rPr>
        <w:t>ỏa</w:t>
      </w:r>
      <w:r w:rsidRPr="00CF682C">
        <w:rPr>
          <w:rFonts w:ascii="Times New Roman" w:eastAsia="Times New Roman" w:hAnsi="Times New Roman" w:cs="Times New Roman"/>
          <w:sz w:val="24"/>
          <w:szCs w:val="24"/>
          <w:lang w:val="vi-VN"/>
        </w:rPr>
        <w:t> thuận trong hợp đồng lao động, th</w:t>
      </w:r>
      <w:r w:rsidRPr="00CF682C">
        <w:rPr>
          <w:rFonts w:ascii="Times New Roman" w:eastAsia="Times New Roman" w:hAnsi="Times New Roman" w:cs="Times New Roman"/>
          <w:sz w:val="24"/>
          <w:szCs w:val="24"/>
        </w:rPr>
        <w:t>ỏa</w:t>
      </w:r>
      <w:r w:rsidRPr="00CF682C">
        <w:rPr>
          <w:rFonts w:ascii="Times New Roman" w:eastAsia="Times New Roman" w:hAnsi="Times New Roman" w:cs="Times New Roman"/>
          <w:sz w:val="24"/>
          <w:szCs w:val="24"/>
          <w:lang w:val="vi-VN"/>
        </w:rPr>
        <w:t> ước lao động tập thể hoặc trong quy chế của doanh nghiệp.</w:t>
      </w:r>
    </w:p>
    <w:p w:rsidR="00CF682C" w:rsidRPr="00CF682C" w:rsidRDefault="00CF682C" w:rsidP="00CF682C">
      <w:pPr>
        <w:shd w:val="clear" w:color="auto" w:fill="FFFFFF"/>
        <w:spacing w:after="0" w:line="234" w:lineRule="atLeast"/>
        <w:rPr>
          <w:rFonts w:ascii="Times New Roman" w:eastAsia="Times New Roman" w:hAnsi="Times New Roman" w:cs="Times New Roman"/>
          <w:color w:val="000000"/>
          <w:sz w:val="24"/>
          <w:szCs w:val="24"/>
        </w:rPr>
      </w:pPr>
      <w:bookmarkStart w:id="2" w:name="bookmark4"/>
      <w:r w:rsidRPr="00CF682C">
        <w:rPr>
          <w:rFonts w:ascii="Times New Roman" w:eastAsia="Times New Roman" w:hAnsi="Times New Roman" w:cs="Times New Roman"/>
          <w:b/>
          <w:bCs/>
          <w:sz w:val="24"/>
          <w:szCs w:val="24"/>
          <w:lang w:val="vi-VN"/>
        </w:rPr>
        <w:t>Điều 6. Hiệu lực thi hành và trách nhiệm thực hiện</w:t>
      </w:r>
      <w:bookmarkEnd w:id="2"/>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xml:space="preserve">1. </w:t>
      </w:r>
      <w:r w:rsidRPr="001E03DB">
        <w:rPr>
          <w:rFonts w:ascii="Times New Roman" w:eastAsia="Times New Roman" w:hAnsi="Times New Roman" w:cs="Times New Roman"/>
          <w:sz w:val="24"/>
          <w:szCs w:val="24"/>
          <w:lang w:val="vi-VN"/>
        </w:rPr>
        <w:t>Nghị định này có hiệu lực thi hành từ ngày 01 tháng 01 năm 2019</w:t>
      </w:r>
      <w:r w:rsidRPr="00CF682C">
        <w:rPr>
          <w:rFonts w:ascii="Times New Roman" w:eastAsia="Times New Roman" w:hAnsi="Times New Roman" w:cs="Times New Roman"/>
          <w:sz w:val="24"/>
          <w:szCs w:val="24"/>
          <w:lang w:val="vi-VN"/>
        </w:rPr>
        <w:t>. Nghị định số </w:t>
      </w:r>
      <w:r w:rsidRPr="00CF682C">
        <w:rPr>
          <w:rFonts w:ascii="Times New Roman" w:eastAsia="Times New Roman" w:hAnsi="Times New Roman" w:cs="Times New Roman"/>
          <w:sz w:val="24"/>
          <w:szCs w:val="24"/>
        </w:rPr>
        <w:t>1</w:t>
      </w:r>
      <w:r w:rsidRPr="00CF682C">
        <w:rPr>
          <w:rFonts w:ascii="Times New Roman" w:eastAsia="Times New Roman" w:hAnsi="Times New Roman" w:cs="Times New Roman"/>
          <w:sz w:val="24"/>
          <w:szCs w:val="24"/>
          <w:lang w:val="vi-VN"/>
        </w:rPr>
        <w:t>41/2017/NĐ-CP ngày 07 tháng 12 năm 2017 của chính phủ quy định mức lương tối thiểu vùng đối với người lao động làm việc theo hợp đồng lao động hết hiệu lực kể từ ngày Nghị định này có hiệu lực thi hành.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w:t>
      </w:r>
      <w:r w:rsidRPr="00CF682C">
        <w:rPr>
          <w:rFonts w:ascii="Times New Roman" w:eastAsia="Times New Roman" w:hAnsi="Times New Roman" w:cs="Times New Roman"/>
          <w:sz w:val="24"/>
          <w:szCs w:val="24"/>
        </w:rPr>
        <w:t>.</w:t>
      </w:r>
      <w:r w:rsidRPr="00CF682C">
        <w:rPr>
          <w:rFonts w:ascii="Times New Roman" w:eastAsia="Times New Roman" w:hAnsi="Times New Roman" w:cs="Times New Roman"/>
          <w:sz w:val="24"/>
          <w:szCs w:val="24"/>
          <w:lang w:val="vi-VN"/>
        </w:rPr>
        <w:t> Các Bộ trưởng, T</w:t>
      </w:r>
      <w:r w:rsidRPr="00CF682C">
        <w:rPr>
          <w:rFonts w:ascii="Times New Roman" w:eastAsia="Times New Roman" w:hAnsi="Times New Roman" w:cs="Times New Roman"/>
          <w:sz w:val="24"/>
          <w:szCs w:val="24"/>
        </w:rPr>
        <w:t>hủ</w:t>
      </w:r>
      <w:r w:rsidRPr="00CF682C">
        <w:rPr>
          <w:rFonts w:ascii="Times New Roman" w:eastAsia="Times New Roman" w:hAnsi="Times New Roman" w:cs="Times New Roman"/>
          <w:sz w:val="24"/>
          <w:szCs w:val="24"/>
          <w:lang w:val="vi-VN"/>
        </w:rPr>
        <w:t> trưởng cơ quan ngang bộ, Thủ tr</w:t>
      </w:r>
      <w:r w:rsidRPr="00CF682C">
        <w:rPr>
          <w:rFonts w:ascii="Times New Roman" w:eastAsia="Times New Roman" w:hAnsi="Times New Roman" w:cs="Times New Roman"/>
          <w:sz w:val="24"/>
          <w:szCs w:val="24"/>
        </w:rPr>
        <w:t>ư</w:t>
      </w:r>
      <w:r w:rsidRPr="00CF682C">
        <w:rPr>
          <w:rFonts w:ascii="Times New Roman" w:eastAsia="Times New Roman" w:hAnsi="Times New Roman" w:cs="Times New Roman"/>
          <w:sz w:val="24"/>
          <w:szCs w:val="24"/>
          <w:lang w:val="vi-VN"/>
        </w:rPr>
        <w:t>ở</w:t>
      </w:r>
      <w:r w:rsidRPr="00CF682C">
        <w:rPr>
          <w:rFonts w:ascii="Times New Roman" w:eastAsia="Times New Roman" w:hAnsi="Times New Roman" w:cs="Times New Roman"/>
          <w:sz w:val="24"/>
          <w:szCs w:val="24"/>
        </w:rPr>
        <w:t>n</w:t>
      </w:r>
      <w:r w:rsidRPr="00CF682C">
        <w:rPr>
          <w:rFonts w:ascii="Times New Roman" w:eastAsia="Times New Roman" w:hAnsi="Times New Roman" w:cs="Times New Roman"/>
          <w:sz w:val="24"/>
          <w:szCs w:val="24"/>
          <w:lang w:val="vi-VN"/>
        </w:rPr>
        <w:t>g cơ quan thuộc Chính phủ, </w:t>
      </w:r>
      <w:r w:rsidRPr="00CF682C">
        <w:rPr>
          <w:rFonts w:ascii="Times New Roman" w:eastAsia="Times New Roman" w:hAnsi="Times New Roman" w:cs="Times New Roman"/>
          <w:sz w:val="24"/>
          <w:szCs w:val="24"/>
        </w:rPr>
        <w:t>Ch</w:t>
      </w:r>
      <w:r w:rsidRPr="00CF682C">
        <w:rPr>
          <w:rFonts w:ascii="Times New Roman" w:eastAsia="Times New Roman" w:hAnsi="Times New Roman" w:cs="Times New Roman"/>
          <w:sz w:val="24"/>
          <w:szCs w:val="24"/>
          <w:lang w:val="vi-VN"/>
        </w:rPr>
        <w:t>ủ tịch </w:t>
      </w:r>
      <w:r w:rsidRPr="00CF682C">
        <w:rPr>
          <w:rFonts w:ascii="Times New Roman" w:eastAsia="Times New Roman" w:hAnsi="Times New Roman" w:cs="Times New Roman"/>
          <w:sz w:val="24"/>
          <w:szCs w:val="24"/>
        </w:rPr>
        <w:t>Ủy</w:t>
      </w:r>
      <w:r w:rsidRPr="00CF682C">
        <w:rPr>
          <w:rFonts w:ascii="Times New Roman" w:eastAsia="Times New Roman" w:hAnsi="Times New Roman" w:cs="Times New Roman"/>
          <w:sz w:val="24"/>
          <w:szCs w:val="24"/>
          <w:lang w:val="vi-VN"/>
        </w:rPr>
        <w:t> b</w:t>
      </w:r>
      <w:r w:rsidRPr="00CF682C">
        <w:rPr>
          <w:rFonts w:ascii="Times New Roman" w:eastAsia="Times New Roman" w:hAnsi="Times New Roman" w:cs="Times New Roman"/>
          <w:sz w:val="24"/>
          <w:szCs w:val="24"/>
        </w:rPr>
        <w:t>a</w:t>
      </w:r>
      <w:r w:rsidRPr="00CF682C">
        <w:rPr>
          <w:rFonts w:ascii="Times New Roman" w:eastAsia="Times New Roman" w:hAnsi="Times New Roman" w:cs="Times New Roman"/>
          <w:sz w:val="24"/>
          <w:szCs w:val="24"/>
          <w:lang w:val="vi-VN"/>
        </w:rPr>
        <w:t>n nhân dân tỉnh, thành phố trực thuộc và c</w:t>
      </w:r>
      <w:r w:rsidRPr="00CF682C">
        <w:rPr>
          <w:rFonts w:ascii="Times New Roman" w:eastAsia="Times New Roman" w:hAnsi="Times New Roman" w:cs="Times New Roman"/>
          <w:sz w:val="24"/>
          <w:szCs w:val="24"/>
        </w:rPr>
        <w:t>á</w:t>
      </w:r>
      <w:r w:rsidRPr="00CF682C">
        <w:rPr>
          <w:rFonts w:ascii="Times New Roman" w:eastAsia="Times New Roman" w:hAnsi="Times New Roman" w:cs="Times New Roman"/>
          <w:sz w:val="24"/>
          <w:szCs w:val="24"/>
          <w:lang w:val="vi-VN"/>
        </w:rPr>
        <w:t>c cơ quan, doanh nghiệp chịu trách nhiệm thi hành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682C" w:rsidRPr="00CF682C" w:rsidTr="00CF682C">
        <w:trPr>
          <w:tblCellSpacing w:w="0" w:type="dxa"/>
        </w:trPr>
        <w:tc>
          <w:tcPr>
            <w:tcW w:w="442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i/>
                <w:iCs/>
                <w:sz w:val="24"/>
                <w:szCs w:val="24"/>
                <w:lang w:val="vi-VN"/>
              </w:rPr>
              <w:br/>
              <w:t>Nơi nhận:</w:t>
            </w:r>
            <w:r w:rsidRPr="00CF682C">
              <w:rPr>
                <w:rFonts w:ascii="Times New Roman" w:eastAsia="Times New Roman" w:hAnsi="Times New Roman" w:cs="Times New Roman"/>
                <w:b/>
                <w:bCs/>
                <w:i/>
                <w:iCs/>
                <w:sz w:val="24"/>
                <w:szCs w:val="24"/>
                <w:lang w:val="vi-VN"/>
              </w:rPr>
              <w:br/>
            </w:r>
            <w:r w:rsidRPr="00CF682C">
              <w:rPr>
                <w:rFonts w:ascii="Times New Roman" w:eastAsia="Times New Roman" w:hAnsi="Times New Roman" w:cs="Times New Roman"/>
                <w:sz w:val="24"/>
                <w:szCs w:val="24"/>
                <w:lang w:val="vi-VN"/>
              </w:rPr>
              <w:t>- Ban Bí thư Trung ương Đảng;</w:t>
            </w:r>
            <w:r w:rsidRPr="00CF682C">
              <w:rPr>
                <w:rFonts w:ascii="Times New Roman" w:eastAsia="Times New Roman" w:hAnsi="Times New Roman" w:cs="Times New Roman"/>
                <w:sz w:val="24"/>
                <w:szCs w:val="24"/>
                <w:lang w:val="vi-VN"/>
              </w:rPr>
              <w:br/>
              <w:t>- Thủ tướng, các Phó Thủ tướng Chính phủ;</w:t>
            </w:r>
            <w:r w:rsidRPr="00CF682C">
              <w:rPr>
                <w:rFonts w:ascii="Times New Roman" w:eastAsia="Times New Roman" w:hAnsi="Times New Roman" w:cs="Times New Roman"/>
                <w:sz w:val="24"/>
                <w:szCs w:val="24"/>
                <w:lang w:val="vi-VN"/>
              </w:rPr>
              <w:br/>
              <w:t>- Các bộ, cơ quan ngang bộ, cơ quan thuộc Chính phủ;</w:t>
            </w:r>
            <w:r w:rsidRPr="00CF682C">
              <w:rPr>
                <w:rFonts w:ascii="Times New Roman" w:eastAsia="Times New Roman" w:hAnsi="Times New Roman" w:cs="Times New Roman"/>
                <w:sz w:val="24"/>
                <w:szCs w:val="24"/>
                <w:lang w:val="vi-VN"/>
              </w:rPr>
              <w:br/>
              <w:t>- HĐND, UBND các tỉnh, thành phố trực thuộc trung ư</w:t>
            </w:r>
            <w:r w:rsidRPr="00CF682C">
              <w:rPr>
                <w:rFonts w:ascii="Times New Roman" w:eastAsia="Times New Roman" w:hAnsi="Times New Roman" w:cs="Times New Roman"/>
                <w:sz w:val="24"/>
                <w:szCs w:val="24"/>
              </w:rPr>
              <w:t>ơng;</w:t>
            </w:r>
            <w:r w:rsidRPr="00CF682C">
              <w:rPr>
                <w:rFonts w:ascii="Times New Roman" w:eastAsia="Times New Roman" w:hAnsi="Times New Roman" w:cs="Times New Roman"/>
                <w:sz w:val="24"/>
                <w:szCs w:val="24"/>
                <w:lang w:val="vi-VN"/>
              </w:rPr>
              <w:br/>
            </w:r>
            <w:r w:rsidRPr="00CF682C">
              <w:rPr>
                <w:rFonts w:ascii="Times New Roman" w:eastAsia="Times New Roman" w:hAnsi="Times New Roman" w:cs="Times New Roman"/>
                <w:sz w:val="24"/>
                <w:szCs w:val="24"/>
                <w:lang w:val="vi-VN"/>
              </w:rPr>
              <w:lastRenderedPageBreak/>
              <w:t>- Văn phòng Trung ương và các Ban của Đảng;</w:t>
            </w:r>
            <w:r w:rsidRPr="00CF682C">
              <w:rPr>
                <w:rFonts w:ascii="Times New Roman" w:eastAsia="Times New Roman" w:hAnsi="Times New Roman" w:cs="Times New Roman"/>
                <w:sz w:val="24"/>
                <w:szCs w:val="24"/>
                <w:lang w:val="vi-VN"/>
              </w:rPr>
              <w:br/>
              <w:t>- Văn phòng Tổng Bí thư;</w:t>
            </w:r>
            <w:r w:rsidRPr="00CF682C">
              <w:rPr>
                <w:rFonts w:ascii="Times New Roman" w:eastAsia="Times New Roman" w:hAnsi="Times New Roman" w:cs="Times New Roman"/>
                <w:sz w:val="24"/>
                <w:szCs w:val="24"/>
                <w:lang w:val="vi-VN"/>
              </w:rPr>
              <w:br/>
              <w:t>- Văn phòng Chủ tịch nước;</w:t>
            </w:r>
            <w:r w:rsidRPr="00CF682C">
              <w:rPr>
                <w:rFonts w:ascii="Times New Roman" w:eastAsia="Times New Roman" w:hAnsi="Times New Roman" w:cs="Times New Roman"/>
                <w:sz w:val="24"/>
                <w:szCs w:val="24"/>
                <w:lang w:val="vi-VN"/>
              </w:rPr>
              <w:br/>
              <w:t>- Hội đồng dân tộc và các Ủy ban của Quốc hội;</w:t>
            </w:r>
            <w:r w:rsidRPr="00CF682C">
              <w:rPr>
                <w:rFonts w:ascii="Times New Roman" w:eastAsia="Times New Roman" w:hAnsi="Times New Roman" w:cs="Times New Roman"/>
                <w:sz w:val="24"/>
                <w:szCs w:val="24"/>
                <w:lang w:val="vi-VN"/>
              </w:rPr>
              <w:br/>
              <w:t>- Văn phòng Quốc hội;</w:t>
            </w:r>
            <w:r w:rsidRPr="00CF682C">
              <w:rPr>
                <w:rFonts w:ascii="Times New Roman" w:eastAsia="Times New Roman" w:hAnsi="Times New Roman" w:cs="Times New Roman"/>
                <w:sz w:val="24"/>
                <w:szCs w:val="24"/>
                <w:lang w:val="vi-VN"/>
              </w:rPr>
              <w:br/>
              <w:t>- Tòa án nhân dân tối cao;</w:t>
            </w:r>
            <w:r w:rsidRPr="00CF682C">
              <w:rPr>
                <w:rFonts w:ascii="Times New Roman" w:eastAsia="Times New Roman" w:hAnsi="Times New Roman" w:cs="Times New Roman"/>
                <w:sz w:val="24"/>
                <w:szCs w:val="24"/>
                <w:lang w:val="vi-VN"/>
              </w:rPr>
              <w:br/>
              <w:t>- Viện kiểm sát nhân dân tối cao;</w:t>
            </w:r>
            <w:r w:rsidRPr="00CF682C">
              <w:rPr>
                <w:rFonts w:ascii="Times New Roman" w:eastAsia="Times New Roman" w:hAnsi="Times New Roman" w:cs="Times New Roman"/>
                <w:sz w:val="24"/>
                <w:szCs w:val="24"/>
                <w:lang w:val="vi-VN"/>
              </w:rPr>
              <w:br/>
              <w:t>- Kiểm toán nhà nước;</w:t>
            </w:r>
            <w:r w:rsidRPr="00CF682C">
              <w:rPr>
                <w:rFonts w:ascii="Times New Roman" w:eastAsia="Times New Roman" w:hAnsi="Times New Roman" w:cs="Times New Roman"/>
                <w:sz w:val="24"/>
                <w:szCs w:val="24"/>
                <w:lang w:val="vi-VN"/>
              </w:rPr>
              <w:br/>
              <w:t>- Ủy ban Giám sát tài chính Quốc gia;</w:t>
            </w:r>
            <w:r w:rsidRPr="00CF682C">
              <w:rPr>
                <w:rFonts w:ascii="Times New Roman" w:eastAsia="Times New Roman" w:hAnsi="Times New Roman" w:cs="Times New Roman"/>
                <w:sz w:val="24"/>
                <w:szCs w:val="24"/>
                <w:lang w:val="vi-VN"/>
              </w:rPr>
              <w:br/>
              <w:t>- Ngân hàng Chính sách xã hội;</w:t>
            </w:r>
            <w:r w:rsidRPr="00CF682C">
              <w:rPr>
                <w:rFonts w:ascii="Times New Roman" w:eastAsia="Times New Roman" w:hAnsi="Times New Roman" w:cs="Times New Roman"/>
                <w:sz w:val="24"/>
                <w:szCs w:val="24"/>
                <w:lang w:val="vi-VN"/>
              </w:rPr>
              <w:br/>
              <w:t>- Ngân hàng Phát triển Việt Nam;</w:t>
            </w:r>
            <w:r w:rsidRPr="00CF682C">
              <w:rPr>
                <w:rFonts w:ascii="Times New Roman" w:eastAsia="Times New Roman" w:hAnsi="Times New Roman" w:cs="Times New Roman"/>
                <w:sz w:val="24"/>
                <w:szCs w:val="24"/>
                <w:lang w:val="vi-VN"/>
              </w:rPr>
              <w:br/>
              <w:t>- Ủy ban trung ương Mặt trận Tổ quốc Việt Nam;</w:t>
            </w:r>
            <w:r w:rsidRPr="00CF682C">
              <w:rPr>
                <w:rFonts w:ascii="Times New Roman" w:eastAsia="Times New Roman" w:hAnsi="Times New Roman" w:cs="Times New Roman"/>
                <w:sz w:val="24"/>
                <w:szCs w:val="24"/>
                <w:lang w:val="vi-VN"/>
              </w:rPr>
              <w:br/>
              <w:t>- Cơ quan </w:t>
            </w:r>
            <w:r w:rsidRPr="00CF682C">
              <w:rPr>
                <w:rFonts w:ascii="Times New Roman" w:eastAsia="Times New Roman" w:hAnsi="Times New Roman" w:cs="Times New Roman"/>
                <w:sz w:val="24"/>
                <w:szCs w:val="24"/>
              </w:rPr>
              <w:t>tr</w:t>
            </w:r>
            <w:r w:rsidRPr="00CF682C">
              <w:rPr>
                <w:rFonts w:ascii="Times New Roman" w:eastAsia="Times New Roman" w:hAnsi="Times New Roman" w:cs="Times New Roman"/>
                <w:sz w:val="24"/>
                <w:szCs w:val="24"/>
                <w:lang w:val="vi-VN"/>
              </w:rPr>
              <w:t>ung ương của các đoàn thể;</w:t>
            </w:r>
            <w:r w:rsidRPr="00CF682C">
              <w:rPr>
                <w:rFonts w:ascii="Times New Roman" w:eastAsia="Times New Roman" w:hAnsi="Times New Roman" w:cs="Times New Roman"/>
                <w:sz w:val="24"/>
                <w:szCs w:val="24"/>
                <w:lang w:val="vi-VN"/>
              </w:rPr>
              <w:br/>
              <w:t>- VPCP: BTCN, các PCN, Trợ lý TTg, TGĐ Cổng TTĐT, các Vụ, Cục, đơn vị trực thuộc, Công báo;</w:t>
            </w:r>
            <w:r w:rsidRPr="00CF682C">
              <w:rPr>
                <w:rFonts w:ascii="Times New Roman" w:eastAsia="Times New Roman" w:hAnsi="Times New Roman" w:cs="Times New Roman"/>
                <w:sz w:val="24"/>
                <w:szCs w:val="24"/>
                <w:lang w:val="vi-VN"/>
              </w:rPr>
              <w:br/>
              <w:t>- Lưu: VT, KTTH (2). </w:t>
            </w:r>
            <w:r w:rsidRPr="00CF682C">
              <w:rPr>
                <w:rFonts w:ascii="Times New Roman" w:eastAsia="Times New Roman" w:hAnsi="Times New Roman" w:cs="Times New Roman"/>
                <w:sz w:val="24"/>
                <w:szCs w:val="24"/>
                <w:vertAlign w:val="subscript"/>
                <w:lang w:val="vi-VN"/>
              </w:rPr>
              <w:t>XH</w:t>
            </w:r>
          </w:p>
        </w:tc>
        <w:tc>
          <w:tcPr>
            <w:tcW w:w="4428" w:type="dxa"/>
            <w:shd w:val="clear" w:color="auto" w:fill="FFFFFF"/>
            <w:tcMar>
              <w:top w:w="0" w:type="dxa"/>
              <w:left w:w="108" w:type="dxa"/>
              <w:bottom w:w="0" w:type="dxa"/>
              <w:right w:w="108" w:type="dxa"/>
            </w:tcMar>
            <w:hideMark/>
          </w:tcPr>
          <w:p w:rsidR="00CF682C" w:rsidRPr="00CF682C" w:rsidRDefault="00CF682C" w:rsidP="00CF682C">
            <w:pPr>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rPr>
              <w:lastRenderedPageBreak/>
              <w:t>TM. CHÍNH PHỦ</w:t>
            </w:r>
            <w:r w:rsidRPr="00CF682C">
              <w:rPr>
                <w:rFonts w:ascii="Times New Roman" w:eastAsia="Times New Roman" w:hAnsi="Times New Roman" w:cs="Times New Roman"/>
                <w:b/>
                <w:bCs/>
                <w:sz w:val="24"/>
                <w:szCs w:val="24"/>
              </w:rPr>
              <w:br/>
              <w:t>THỦ TƯỚNG</w:t>
            </w:r>
            <w:r w:rsidRPr="00CF682C">
              <w:rPr>
                <w:rFonts w:ascii="Times New Roman" w:eastAsia="Times New Roman" w:hAnsi="Times New Roman" w:cs="Times New Roman"/>
                <w:b/>
                <w:bCs/>
                <w:sz w:val="24"/>
                <w:szCs w:val="24"/>
                <w:lang w:val="vi-VN"/>
              </w:rPr>
              <w:br/>
            </w:r>
            <w:r w:rsidRPr="00CF682C">
              <w:rPr>
                <w:rFonts w:ascii="Times New Roman" w:eastAsia="Times New Roman" w:hAnsi="Times New Roman" w:cs="Times New Roman"/>
                <w:b/>
                <w:bCs/>
                <w:sz w:val="24"/>
                <w:szCs w:val="24"/>
                <w:lang w:val="vi-VN"/>
              </w:rPr>
              <w:br/>
            </w:r>
            <w:r w:rsidRPr="00CF682C">
              <w:rPr>
                <w:rFonts w:ascii="Times New Roman" w:eastAsia="Times New Roman" w:hAnsi="Times New Roman" w:cs="Times New Roman"/>
                <w:b/>
                <w:bCs/>
                <w:sz w:val="24"/>
                <w:szCs w:val="24"/>
                <w:lang w:val="vi-VN"/>
              </w:rPr>
              <w:br/>
            </w:r>
            <w:r w:rsidRPr="00CF682C">
              <w:rPr>
                <w:rFonts w:ascii="Times New Roman" w:eastAsia="Times New Roman" w:hAnsi="Times New Roman" w:cs="Times New Roman"/>
                <w:b/>
                <w:bCs/>
                <w:sz w:val="24"/>
                <w:szCs w:val="24"/>
                <w:lang w:val="vi-VN"/>
              </w:rPr>
              <w:br/>
            </w:r>
            <w:r w:rsidRPr="00CF682C">
              <w:rPr>
                <w:rFonts w:ascii="Times New Roman" w:eastAsia="Times New Roman" w:hAnsi="Times New Roman" w:cs="Times New Roman"/>
                <w:b/>
                <w:bCs/>
                <w:sz w:val="24"/>
                <w:szCs w:val="24"/>
                <w:lang w:val="vi-VN"/>
              </w:rPr>
              <w:br/>
            </w:r>
            <w:r w:rsidRPr="00CF682C">
              <w:rPr>
                <w:rFonts w:ascii="Times New Roman" w:eastAsia="Times New Roman" w:hAnsi="Times New Roman" w:cs="Times New Roman"/>
                <w:b/>
                <w:bCs/>
                <w:sz w:val="24"/>
                <w:szCs w:val="24"/>
              </w:rPr>
              <w:t>Nguyễn Xuân Phúc</w:t>
            </w:r>
          </w:p>
        </w:tc>
      </w:tr>
    </w:tbl>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rPr>
        <w:t> </w:t>
      </w:r>
    </w:p>
    <w:p w:rsidR="00CF682C" w:rsidRPr="00CF682C" w:rsidRDefault="00CF682C" w:rsidP="00CF68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b/>
          <w:bCs/>
          <w:sz w:val="24"/>
          <w:szCs w:val="24"/>
          <w:lang w:val="vi-VN"/>
        </w:rPr>
        <w:t>PHỤ LỤC</w:t>
      </w:r>
    </w:p>
    <w:p w:rsidR="00CF682C" w:rsidRPr="00CF682C" w:rsidRDefault="00CF682C" w:rsidP="00CF68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rPr>
        <w:t>DANH MỤC ĐỊA BÀN ÁP DỤNG MỨC LƯƠNG TỐI THIỂU VÙNG TỪ NGÀY 01 THÁNG 01 NĂM 2019</w:t>
      </w:r>
      <w:r w:rsidRPr="00CF682C">
        <w:rPr>
          <w:rFonts w:ascii="Times New Roman" w:eastAsia="Times New Roman" w:hAnsi="Times New Roman" w:cs="Times New Roman"/>
          <w:sz w:val="24"/>
          <w:szCs w:val="24"/>
        </w:rPr>
        <w:br/>
      </w:r>
      <w:r w:rsidRPr="00CF682C">
        <w:rPr>
          <w:rFonts w:ascii="Times New Roman" w:eastAsia="Times New Roman" w:hAnsi="Times New Roman" w:cs="Times New Roman"/>
          <w:i/>
          <w:iCs/>
          <w:sz w:val="24"/>
          <w:szCs w:val="24"/>
        </w:rPr>
        <w:t>(Kèm theo Nghị định</w:t>
      </w:r>
      <w:r w:rsidRPr="00CF682C">
        <w:rPr>
          <w:rFonts w:ascii="Times New Roman" w:eastAsia="Times New Roman" w:hAnsi="Times New Roman" w:cs="Times New Roman"/>
          <w:i/>
          <w:iCs/>
          <w:sz w:val="24"/>
          <w:szCs w:val="24"/>
          <w:lang w:val="vi-VN"/>
        </w:rPr>
        <w:t> số 157/2018/NĐ-CP </w:t>
      </w:r>
      <w:r w:rsidRPr="00CF682C">
        <w:rPr>
          <w:rFonts w:ascii="Times New Roman" w:eastAsia="Times New Roman" w:hAnsi="Times New Roman" w:cs="Times New Roman"/>
          <w:i/>
          <w:iCs/>
          <w:sz w:val="24"/>
          <w:szCs w:val="24"/>
        </w:rPr>
        <w:t> ngày 16 tháng</w:t>
      </w:r>
      <w:r w:rsidRPr="00CF682C">
        <w:rPr>
          <w:rFonts w:ascii="Times New Roman" w:eastAsia="Times New Roman" w:hAnsi="Times New Roman" w:cs="Times New Roman"/>
          <w:i/>
          <w:iCs/>
          <w:sz w:val="24"/>
          <w:szCs w:val="24"/>
          <w:lang w:val="vi-VN"/>
        </w:rPr>
        <w:t> 11 năm 2018 c</w:t>
      </w:r>
      <w:r w:rsidRPr="00CF682C">
        <w:rPr>
          <w:rFonts w:ascii="Times New Roman" w:eastAsia="Times New Roman" w:hAnsi="Times New Roman" w:cs="Times New Roman"/>
          <w:i/>
          <w:iCs/>
          <w:sz w:val="24"/>
          <w:szCs w:val="24"/>
        </w:rPr>
        <w:t>ủa</w:t>
      </w:r>
      <w:r w:rsidRPr="00CF682C">
        <w:rPr>
          <w:rFonts w:ascii="Times New Roman" w:eastAsia="Times New Roman" w:hAnsi="Times New Roman" w:cs="Times New Roman"/>
          <w:i/>
          <w:iCs/>
          <w:sz w:val="24"/>
          <w:szCs w:val="24"/>
          <w:lang w:val="vi-VN"/>
        </w:rPr>
        <w:t> Chính phủ)</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1. Vùng I, gồm các địa bàn: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quận và các huyện Gia Lâm, Đông Anh, Sóc Sơn, Thanh Trì, Thường Tín, Hoài Đức, Thạch Thất, Quốc Oai, Thanh Oai, Mê Linh, Chương Mỹ và thị xã Sơn Tây thuộc thành phố Hà Nội;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quận và các huyện Thủy Nguyên, An Dương, An Lão, Vĩnh Bảo, Tiên Lãng, Cát Hải, Kiến Thụy thuộc thành phố Hải Phòng;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quận và các huyện Củ Chi, Hóc Môn, Bình Chánh, Nhà Bè thuộc thành phố Hồ Chí Minh;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Biên Hòa, thị xã Long Khánh và các huyện Nhơn Trạch, Long Thành, Vĩnh Cửu, Trảng Bom thuộc tỉnh Đồng Nai;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Thủ Dầu Một, các thị xã Thuận An, Dĩ An, Bến Cát, Tân Uyên và các huyện Bàu Bàng, Bắc Tân Uyên, Dầu Tiếng, Phú Giáo thuộc tỉnh Bình Dương;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Vũng Tàu, thị xã Phú Mỹ thuộc tỉnh Bà Rịa - Vũng Tàu.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2. Vùng II, gồm các địa bàn: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thành phố Hà Nội;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thành phố Hải Phòng;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lastRenderedPageBreak/>
        <w:t>- Thành phố Hải Dương thuộc tỉnh Hải Dương;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Hưng Yên và các huyện Mỹ Hào, Văn Lâm, Văn Giang, Yên Mỹ thuộc tỉnh Hưng Yên;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Vĩnh Yên, Phúc Yên và các huyện Bình Xuyên, Yên</w:t>
      </w:r>
      <w:r w:rsidRPr="00CF682C">
        <w:rPr>
          <w:rFonts w:ascii="Times New Roman" w:eastAsia="Times New Roman" w:hAnsi="Times New Roman" w:cs="Times New Roman"/>
          <w:sz w:val="24"/>
          <w:szCs w:val="24"/>
        </w:rPr>
        <w:t> Lạc thuộc tỉnh Vĩnh Phúc;</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Bắc Ninh, thị xã Từ Sơn và các huyện Quế Võ, Tiên Du, Yên Phong, Thuận Thành, Gia Bình, Lương Tài thuộc tỉnh Bắc Ninh;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Hạ Long, Cẩm Phả, Uông Bí, Móng Cái thuộc tỉnh Quảng Ninh;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Thái Nguyên, Sông Công và thị xã Phổ Yên và thuộc tỉnh Thái Nguyên;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Việt Trì thuộc tỉnh Phú Thọ;</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Lào Cai thuộc tỉnh Lào Cai;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Nam Định và huyện Mỹ Lộc thuộc tỉnh Nam Định;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Ninh Bình thuộc tỉnh Ninh Bình;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w:t>
      </w:r>
      <w:r w:rsidRPr="00CF682C">
        <w:rPr>
          <w:rFonts w:ascii="Times New Roman" w:eastAsia="Times New Roman" w:hAnsi="Times New Roman" w:cs="Times New Roman"/>
          <w:sz w:val="24"/>
          <w:szCs w:val="24"/>
        </w:rPr>
        <w:t>H</w:t>
      </w:r>
      <w:r w:rsidRPr="00CF682C">
        <w:rPr>
          <w:rFonts w:ascii="Times New Roman" w:eastAsia="Times New Roman" w:hAnsi="Times New Roman" w:cs="Times New Roman"/>
          <w:sz w:val="24"/>
          <w:szCs w:val="24"/>
          <w:lang w:val="vi-VN"/>
        </w:rPr>
        <w:t>uế thuộc tỉnh Thừa Thiên Huế;</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Hội An, Tam kỳ thuộc tỉnh Quảng Nam;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quận, huyện thuộc thành phố Đà N</w:t>
      </w:r>
      <w:r w:rsidRPr="00CF682C">
        <w:rPr>
          <w:rFonts w:ascii="Times New Roman" w:eastAsia="Times New Roman" w:hAnsi="Times New Roman" w:cs="Times New Roman"/>
          <w:sz w:val="24"/>
          <w:szCs w:val="24"/>
        </w:rPr>
        <w:t>ẵ</w:t>
      </w:r>
      <w:r w:rsidRPr="00CF682C">
        <w:rPr>
          <w:rFonts w:ascii="Times New Roman" w:eastAsia="Times New Roman" w:hAnsi="Times New Roman" w:cs="Times New Roman"/>
          <w:sz w:val="24"/>
          <w:szCs w:val="24"/>
          <w:lang w:val="vi-VN"/>
        </w:rPr>
        <w:t>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Nha Trang, Cam Ranh thuộc tỉnh Khánh Hòa;</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Đà Lạt, Bảo Lộc thuộc tỉnh Lâm Đồng;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Phan Thiết thuộc tỉnh Bình Thuận;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Huyện Cần Giờ thuộc Thành phố Hồ Chí Minh;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Tây Ninh và các huyện Trảng Bàng, Gò Dầu thuộc t</w:t>
      </w:r>
      <w:r w:rsidRPr="00CF682C">
        <w:rPr>
          <w:rFonts w:ascii="Times New Roman" w:eastAsia="Times New Roman" w:hAnsi="Times New Roman" w:cs="Times New Roman"/>
          <w:sz w:val="24"/>
          <w:szCs w:val="24"/>
        </w:rPr>
        <w:t>ỉ</w:t>
      </w:r>
      <w:r w:rsidRPr="00CF682C">
        <w:rPr>
          <w:rFonts w:ascii="Times New Roman" w:eastAsia="Times New Roman" w:hAnsi="Times New Roman" w:cs="Times New Roman"/>
          <w:sz w:val="24"/>
          <w:szCs w:val="24"/>
          <w:lang w:val="vi-VN"/>
        </w:rPr>
        <w:t>nh Tây Ninh;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Định Quản, Xuân Lộc, Thống Nhất thuộc tỉnh Đồng Nai;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Đồng Xoài và huyện Chơn Thành thuộc tỉnh Bình Phước;</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Bà Rịa thuộc tỉnh Bà Rịa - Vũng Tàu;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Tân An và các huyện Đức Hòa, Bến Lức, Thủ Thừa, Cần Đước, Cần Giuộc thuộc tỉnh Long An;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Mỹ Tho và huyện Châu Thành thuộc tỉnh Tiền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quận thuộc thành phố Cần Thơ;</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Rạch Giá, thị xã Hà Tiên và huyện Phú Quốc thuộc tỉnh Kiên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thành phố Long Xuyên, Châu Đốc thuộc tỉnh An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Trà Vinh thuộc tỉnh Trà Vinh;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Cà Mau thuộc tỉnh Cà Mau;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Thành phố Đồng Hới thuộc tỉnh Quảng Bình.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3. Vùng III, gồm các địa bàn: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lastRenderedPageBreak/>
        <w:t>- Các thành phố tr</w:t>
      </w:r>
      <w:r w:rsidRPr="00CF682C">
        <w:rPr>
          <w:rFonts w:ascii="Times New Roman" w:eastAsia="Times New Roman" w:hAnsi="Times New Roman" w:cs="Times New Roman"/>
          <w:sz w:val="24"/>
          <w:szCs w:val="24"/>
        </w:rPr>
        <w:t>ực</w:t>
      </w:r>
      <w:r w:rsidRPr="00CF682C">
        <w:rPr>
          <w:rFonts w:ascii="Times New Roman" w:eastAsia="Times New Roman" w:hAnsi="Times New Roman" w:cs="Times New Roman"/>
          <w:sz w:val="24"/>
          <w:szCs w:val="24"/>
          <w:lang w:val="vi-VN"/>
        </w:rPr>
        <w:t> thuộc tỉnh còn lại (trừ các th</w:t>
      </w:r>
      <w:r w:rsidRPr="00CF682C">
        <w:rPr>
          <w:rFonts w:ascii="Times New Roman" w:eastAsia="Times New Roman" w:hAnsi="Times New Roman" w:cs="Times New Roman"/>
          <w:sz w:val="24"/>
          <w:szCs w:val="24"/>
        </w:rPr>
        <w:t>à</w:t>
      </w:r>
      <w:r w:rsidRPr="00CF682C">
        <w:rPr>
          <w:rFonts w:ascii="Times New Roman" w:eastAsia="Times New Roman" w:hAnsi="Times New Roman" w:cs="Times New Roman"/>
          <w:sz w:val="24"/>
          <w:szCs w:val="24"/>
          <w:lang w:val="vi-VN"/>
        </w:rPr>
        <w:t>nh ph</w:t>
      </w:r>
      <w:r w:rsidRPr="00CF682C">
        <w:rPr>
          <w:rFonts w:ascii="Times New Roman" w:eastAsia="Times New Roman" w:hAnsi="Times New Roman" w:cs="Times New Roman"/>
          <w:sz w:val="24"/>
          <w:szCs w:val="24"/>
        </w:rPr>
        <w:t>ố</w:t>
      </w:r>
      <w:r w:rsidRPr="00CF682C">
        <w:rPr>
          <w:rFonts w:ascii="Times New Roman" w:eastAsia="Times New Roman" w:hAnsi="Times New Roman" w:cs="Times New Roman"/>
          <w:sz w:val="24"/>
          <w:szCs w:val="24"/>
          <w:lang w:val="vi-VN"/>
        </w:rPr>
        <w:t> trực thuộc tỉnh nêu tại vùng I, vùng II);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Chí Linh và các huyện Cẩm Giàng, Nam Sách, Kim Thành, Kinh Môn, Gia Lộc, Bình Giang, Tứ Kỳ thuộc tỉnh Hải Dương;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Vĩnh Tường, Tam Đảo, Tam Dương, Lập Thạch, Sông Lô thuộc tỉnh Vĩnh Phúc;</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Phú Thọ và các huyện Phù Ninh, Lâm Thao, Thanh Ba, Tam Nông thuộc tỉnh Phú Thọ;</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Việt Yên, Yên Dũng, Hiệp Hòa, Tân Yên, Lạng Giang thuộc tỉnh Bắc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thị xã Quảng Yên, Đông Triều và huyện Hoành Bồ thuộc tỉnh Quảng Ninh;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rPr>
        <w:t>-</w:t>
      </w:r>
      <w:r w:rsidRPr="00CF682C">
        <w:rPr>
          <w:rFonts w:ascii="Times New Roman" w:eastAsia="Times New Roman" w:hAnsi="Times New Roman" w:cs="Times New Roman"/>
          <w:sz w:val="24"/>
          <w:szCs w:val="24"/>
          <w:lang w:val="vi-VN"/>
        </w:rPr>
        <w:t> Các huyện Bảo Thắng, Sa Pa thuộc tỉnh Lào Cai;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tỉnh Hưng </w:t>
      </w:r>
      <w:r w:rsidRPr="00CF682C">
        <w:rPr>
          <w:rFonts w:ascii="Times New Roman" w:eastAsia="Times New Roman" w:hAnsi="Times New Roman" w:cs="Times New Roman"/>
          <w:sz w:val="24"/>
          <w:szCs w:val="24"/>
        </w:rPr>
        <w:t>Y</w:t>
      </w:r>
      <w:r w:rsidRPr="00CF682C">
        <w:rPr>
          <w:rFonts w:ascii="Times New Roman" w:eastAsia="Times New Roman" w:hAnsi="Times New Roman" w:cs="Times New Roman"/>
          <w:sz w:val="24"/>
          <w:szCs w:val="24"/>
          <w:lang w:val="vi-VN"/>
        </w:rPr>
        <w:t>ên;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Phú Bình, Phú Lương, Đồng Hỷ, Đại Từ thuộc tỉnh Thái Nguyên;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Huyện Lương Sơn thuộc tỉnh Hòa Bình;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tỉnh Nam Định;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Duy Tiên, Kim Bảng thuộc tỉnh Hà Nam;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Gia Viễn, Yên Khánh, Hoa Lư thuộc tỉnh Ninh Bình;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Bỉm Sơn và huyện Tĩnh Gia thuộc tỉnh Thanh Hóa;</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Kỳ Anh thuộc tỉnh Hà Tĩnh;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thị xã Hương Thủy, Hương Trà và các huyện Phú Lộc, Phong Điền, Quảng Điền, Phú Vang thuộc tỉnh Thừa Thiên Huế;</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Điện Bàn và các huyện Đại Lộc, Duy Xuyên, Núi Thành, Quế Sơn, Thăng Bình, Phú Ninh thuộc tỉnh Quảng Nam;</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Bình Sơn, Sơn Tịnh thuộc tỉnh Quảng Ngãi;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Sông Cầu và huyện Đông Hòa thuộc tỉnh Phú Yên;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Ninh Hải, Thuận Bắc thuộc tỉnh Ninh Thuận;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Ninh Hòa và các huyện Cam Lâm, Diên Khánh, Vạn Ninh thuộc tỉnh Khánh Hòa;</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Huyện Đăk Hà thuộc tỉnh Kon Tu</w:t>
      </w:r>
      <w:r w:rsidRPr="00CF682C">
        <w:rPr>
          <w:rFonts w:ascii="Times New Roman" w:eastAsia="Times New Roman" w:hAnsi="Times New Roman" w:cs="Times New Roman"/>
          <w:sz w:val="24"/>
          <w:szCs w:val="24"/>
        </w:rPr>
        <w:t>m</w:t>
      </w:r>
      <w:r w:rsidRPr="00CF682C">
        <w:rPr>
          <w:rFonts w:ascii="Times New Roman" w:eastAsia="Times New Roman" w:hAnsi="Times New Roman" w:cs="Times New Roman"/>
          <w:sz w:val="24"/>
          <w:szCs w:val="24"/>
          <w:lang w:val="vi-VN"/>
        </w:rPr>
        <w:t>;</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Đức Trọng, Di Linh thuộc tỉnh Lâm Đồng;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La Gi và các huyện Hàm Thuận Bắc, Hàm Thuận Nam thuộc tỉnh Bình Thuận;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thị xã Phước Long, Bình Long và các huyện Đồng Phú, Hớn Quản, Lộc Ninh, Thú Riềng </w:t>
      </w:r>
      <w:r w:rsidRPr="00CF682C">
        <w:rPr>
          <w:rFonts w:ascii="Times New Roman" w:eastAsia="Times New Roman" w:hAnsi="Times New Roman" w:cs="Times New Roman"/>
          <w:sz w:val="24"/>
          <w:szCs w:val="24"/>
        </w:rPr>
        <w:t>t</w:t>
      </w:r>
      <w:r w:rsidRPr="00CF682C">
        <w:rPr>
          <w:rFonts w:ascii="Times New Roman" w:eastAsia="Times New Roman" w:hAnsi="Times New Roman" w:cs="Times New Roman"/>
          <w:sz w:val="24"/>
          <w:szCs w:val="24"/>
          <w:lang w:val="vi-VN"/>
        </w:rPr>
        <w:t>huộ</w:t>
      </w:r>
      <w:r w:rsidRPr="00CF682C">
        <w:rPr>
          <w:rFonts w:ascii="Times New Roman" w:eastAsia="Times New Roman" w:hAnsi="Times New Roman" w:cs="Times New Roman"/>
          <w:sz w:val="24"/>
          <w:szCs w:val="24"/>
        </w:rPr>
        <w:t>c </w:t>
      </w:r>
      <w:r w:rsidRPr="00CF682C">
        <w:rPr>
          <w:rFonts w:ascii="Times New Roman" w:eastAsia="Times New Roman" w:hAnsi="Times New Roman" w:cs="Times New Roman"/>
          <w:sz w:val="24"/>
          <w:szCs w:val="24"/>
          <w:lang w:val="vi-VN"/>
        </w:rPr>
        <w:t>tỉnh Bình Phước;</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tỉnh Tây Ninh;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còn lại thuộc tỉnh Đồng Nai;</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Long Điền, Đất Đỏ, Xuyên Mộc, Châu Đức, Côn Đảo thuộc tỉnh Bà Rịa - Vũng Tàu;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lastRenderedPageBreak/>
        <w:t>- Thị xã Kiến Tường và các huyện Đức Huệ, Châu Thành, Tân Trụ, Thạnh Hóa thuộc tỉnh Long An;</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thị xã Gò Công, Cai Lậy và các huyện Chợ Gạo, Tân Phước thuộc tỉnh Tiền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Huyện Châu Thành thuộc tỉnh Bến Tre;</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Bình Minh và huyện Long Hồ thuộc tỉnh Vĩnh Long;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thuộc thành phố Cần Thơ;</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Kiên Lương, Kiện Hải, Châu Thành thuộc t</w:t>
      </w:r>
      <w:r w:rsidRPr="00CF682C">
        <w:rPr>
          <w:rFonts w:ascii="Times New Roman" w:eastAsia="Times New Roman" w:hAnsi="Times New Roman" w:cs="Times New Roman"/>
          <w:sz w:val="24"/>
          <w:szCs w:val="24"/>
        </w:rPr>
        <w:t>ỉ</w:t>
      </w:r>
      <w:r w:rsidRPr="00CF682C">
        <w:rPr>
          <w:rFonts w:ascii="Times New Roman" w:eastAsia="Times New Roman" w:hAnsi="Times New Roman" w:cs="Times New Roman"/>
          <w:sz w:val="24"/>
          <w:szCs w:val="24"/>
          <w:lang w:val="vi-VN"/>
        </w:rPr>
        <w:t>nh Kiên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Tân Châu và các huyện Châu Phú, Châu Thanh, Thoại Sơn thuộc tỉnh An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Ngã Bảy và các huyện Châu Thành, Châu Thành A thuộc tỉnh Hậu Giang;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w:t>
      </w:r>
      <w:r w:rsidRPr="00CF682C">
        <w:rPr>
          <w:rFonts w:ascii="Times New Roman" w:eastAsia="Times New Roman" w:hAnsi="Times New Roman" w:cs="Times New Roman"/>
          <w:sz w:val="24"/>
          <w:szCs w:val="24"/>
        </w:rPr>
        <w:t>D</w:t>
      </w:r>
      <w:r w:rsidRPr="00CF682C">
        <w:rPr>
          <w:rFonts w:ascii="Times New Roman" w:eastAsia="Times New Roman" w:hAnsi="Times New Roman" w:cs="Times New Roman"/>
          <w:sz w:val="24"/>
          <w:szCs w:val="24"/>
          <w:lang w:val="vi-VN"/>
        </w:rPr>
        <w:t>uyên Hải thuộc tỉnh Trà Vinh;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Thị xã Giá Rai thuộc tỉnh Bạc Liêu;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thị xã Vĩnh Châu, Ngã Năm thuộc tỉnh Sóc Trăng;</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Năm Căn, Cái Nước, U Minh, Trần Văn Thời thuộc tỉnh Cà Mau;</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 Các huyện Lệ Thủy, Quảng Ninh, Bố Trạch, Quảng Trạch và thị xã Ba Đồn thuộc tỉnh Quảng Bình.</w:t>
      </w:r>
    </w:p>
    <w:p w:rsidR="00CF682C" w:rsidRPr="00CF682C" w:rsidRDefault="00CF682C" w:rsidP="00CF682C">
      <w:pPr>
        <w:shd w:val="clear" w:color="auto" w:fill="FFFFFF"/>
        <w:spacing w:before="120" w:after="120" w:line="234" w:lineRule="atLeast"/>
        <w:rPr>
          <w:rFonts w:ascii="Times New Roman" w:eastAsia="Times New Roman" w:hAnsi="Times New Roman" w:cs="Times New Roman"/>
          <w:color w:val="000000"/>
          <w:sz w:val="24"/>
          <w:szCs w:val="24"/>
        </w:rPr>
      </w:pPr>
      <w:r w:rsidRPr="00CF682C">
        <w:rPr>
          <w:rFonts w:ascii="Times New Roman" w:eastAsia="Times New Roman" w:hAnsi="Times New Roman" w:cs="Times New Roman"/>
          <w:sz w:val="24"/>
          <w:szCs w:val="24"/>
          <w:lang w:val="vi-VN"/>
        </w:rPr>
        <w:t>4. Vùng IV, gồm các địa bàn còn lại./.</w:t>
      </w:r>
    </w:p>
    <w:p w:rsidR="008F0E48" w:rsidRPr="00CF682C" w:rsidRDefault="008F0E48">
      <w:pPr>
        <w:rPr>
          <w:rFonts w:ascii="Times New Roman" w:hAnsi="Times New Roman" w:cs="Times New Roman"/>
          <w:sz w:val="24"/>
          <w:szCs w:val="24"/>
        </w:rPr>
      </w:pPr>
    </w:p>
    <w:sectPr w:rsidR="008F0E48" w:rsidRPr="00CF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C"/>
    <w:rsid w:val="001C2E4A"/>
    <w:rsid w:val="001E03DB"/>
    <w:rsid w:val="002C1F93"/>
    <w:rsid w:val="007641DB"/>
    <w:rsid w:val="008F0E48"/>
    <w:rsid w:val="00A63722"/>
    <w:rsid w:val="00C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002AE-42F0-461D-958D-D656F66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saovietlaw24</dc:creator>
  <cp:keywords/>
  <dc:description/>
  <cp:lastModifiedBy>Than-1</cp:lastModifiedBy>
  <cp:revision>5</cp:revision>
  <dcterms:created xsi:type="dcterms:W3CDTF">2018-12-14T01:15:00Z</dcterms:created>
  <dcterms:modified xsi:type="dcterms:W3CDTF">2019-01-08T04:10:00Z</dcterms:modified>
</cp:coreProperties>
</file>